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9D4" w:rsidRPr="00F10B55" w:rsidRDefault="002C49D4" w:rsidP="002C49D4">
      <w:pPr>
        <w:pStyle w:val="a3"/>
        <w:rPr>
          <w:rFonts w:ascii="宋体" w:hAnsi="宋体"/>
          <w:color w:val="FF0000"/>
          <w:sz w:val="36"/>
          <w:szCs w:val="36"/>
        </w:rPr>
      </w:pPr>
      <w:r>
        <w:rPr>
          <w:rFonts w:ascii="宋体" w:hAnsi="宋体" w:hint="eastAsia"/>
          <w:sz w:val="36"/>
          <w:szCs w:val="36"/>
        </w:rPr>
        <w:t>国家</w:t>
      </w:r>
      <w:r w:rsidRPr="00F10B55">
        <w:rPr>
          <w:rFonts w:ascii="宋体" w:hAnsi="宋体" w:hint="eastAsia"/>
          <w:sz w:val="36"/>
          <w:szCs w:val="36"/>
        </w:rPr>
        <w:t>社会科学基金项目鉴定结项流程图</w:t>
      </w:r>
    </w:p>
    <w:p w:rsidR="002C5639" w:rsidRDefault="002C5639"/>
    <w:p w:rsidR="002C49D4" w:rsidRPr="002C49D4" w:rsidRDefault="006D5CF0">
      <w:r>
        <w:rPr>
          <w:noProof/>
        </w:rPr>
        <w:pict>
          <v:group id="_x0000_s1077" style="position:absolute;left:0;text-align:left;margin-left:1pt;margin-top:23.4pt;width:366.7pt;height:467.75pt;z-index:251706368" coordorigin="1820,2844" coordsize="7334,9355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left:4320;top:2844;width:2962;height:468">
              <v:textbox style="mso-next-textbox:#_x0000_s1026">
                <w:txbxContent>
                  <w:p w:rsidR="002C49D4" w:rsidRDefault="002C49D4" w:rsidP="002C49D4">
                    <w:pPr>
                      <w:jc w:val="center"/>
                    </w:pPr>
                    <w:r>
                      <w:rPr>
                        <w:rFonts w:hint="eastAsia"/>
                      </w:rPr>
                      <w:t>符合结项要求，申请鉴定结项</w:t>
                    </w:r>
                  </w:p>
                </w:txbxContent>
              </v:textbox>
            </v:shape>
            <v:shape id="_x0000_s1029" type="#_x0000_t202" style="position:absolute;left:4320;top:3626;width:2962;height:468">
              <v:textbox style="mso-next-textbox:#_x0000_s1029">
                <w:txbxContent>
                  <w:p w:rsidR="002C49D4" w:rsidRDefault="002C49D4" w:rsidP="002C49D4">
                    <w:r>
                      <w:rPr>
                        <w:rFonts w:hint="eastAsia"/>
                      </w:rPr>
                      <w:t>注册账号（若无账号的老师）</w:t>
                    </w:r>
                  </w:p>
                </w:txbxContent>
              </v:textbox>
            </v:shape>
            <v:shape id="_x0000_s1030" type="#_x0000_t202" style="position:absolute;left:4823;top:4422;width:1916;height:718">
              <v:textbox style="mso-next-textbox:#_x0000_s1030">
                <w:txbxContent>
                  <w:p w:rsidR="002C49D4" w:rsidRDefault="002C49D4" w:rsidP="002C49D4">
                    <w:pPr>
                      <w:jc w:val="center"/>
                    </w:pPr>
                    <w:r>
                      <w:rPr>
                        <w:rFonts w:hint="eastAsia"/>
                      </w:rPr>
                      <w:t>账号审核通过后</w:t>
                    </w:r>
                  </w:p>
                  <w:p w:rsidR="002C49D4" w:rsidRDefault="002C49D4" w:rsidP="002C49D4">
                    <w:pPr>
                      <w:jc w:val="center"/>
                    </w:pPr>
                    <w:r>
                      <w:rPr>
                        <w:rFonts w:hint="eastAsia"/>
                      </w:rPr>
                      <w:t>在线填写并提交</w:t>
                    </w:r>
                  </w:p>
                </w:txbxContent>
              </v:textbox>
            </v:shape>
            <v:line id="_x0000_s1037" style="position:absolute" from="4100,5454" to="7538,5454"/>
            <v:line id="_x0000_s1038" style="position:absolute" from="4100,5454" to="4100,5766"/>
            <v:line id="_x0000_s1039" style="position:absolute" from="7538,5454" to="7538,5766"/>
            <v:line id="_x0000_s1040" style="position:absolute" from="5763,3314" to="5763,3626"/>
            <v:line id="_x0000_s1041" style="position:absolute" from="5777,4110" to="5777,4422"/>
            <v:line id="_x0000_s1042" style="position:absolute" from="5791,5142" to="5791,5454"/>
            <v:shape id="_x0000_s1043" type="#_x0000_t202" style="position:absolute;left:3414;top:5766;width:1443;height:468">
              <v:textbox style="mso-next-textbox:#_x0000_s1043">
                <w:txbxContent>
                  <w:p w:rsidR="00045D00" w:rsidRDefault="00045D00" w:rsidP="00045D00">
                    <w:pPr>
                      <w:jc w:val="center"/>
                    </w:pPr>
                    <w:r>
                      <w:rPr>
                        <w:rFonts w:hint="eastAsia"/>
                      </w:rPr>
                      <w:t>鉴定结项</w:t>
                    </w:r>
                  </w:p>
                </w:txbxContent>
              </v:textbox>
            </v:shape>
            <v:shape id="_x0000_s1046" type="#_x0000_t202" style="position:absolute;left:6799;top:5766;width:1443;height:468">
              <v:textbox style="mso-next-textbox:#_x0000_s1046">
                <w:txbxContent>
                  <w:p w:rsidR="00045D00" w:rsidRDefault="00045D00" w:rsidP="00045D00">
                    <w:pPr>
                      <w:jc w:val="center"/>
                    </w:pPr>
                    <w:r>
                      <w:rPr>
                        <w:rFonts w:hint="eastAsia"/>
                      </w:rPr>
                      <w:t>免于鉴定</w:t>
                    </w:r>
                  </w:p>
                </w:txbxContent>
              </v:textbox>
            </v:shape>
            <v:line id="_x0000_s1048" style="position:absolute" from="3262,6548" to="5062,6548"/>
            <v:line id="_x0000_s1049" style="position:absolute" from="3262,6548" to="3262,6860"/>
            <v:line id="_x0000_s1050" style="position:absolute" from="5062,6548" to="5062,6860"/>
            <v:line id="_x0000_s1051" style="position:absolute" from="4113,6236" to="4113,6548"/>
            <v:shape id="_x0000_s1052" type="#_x0000_t202" style="position:absolute;left:2526;top:6860;width:1443;height:468">
              <v:textbox style="mso-next-textbox:#_x0000_s1052">
                <w:txbxContent>
                  <w:p w:rsidR="00045D00" w:rsidRDefault="00045D00" w:rsidP="00045D00">
                    <w:pPr>
                      <w:jc w:val="center"/>
                    </w:pPr>
                    <w:r>
                      <w:rPr>
                        <w:rFonts w:hint="eastAsia"/>
                      </w:rPr>
                      <w:t>鉴定通过</w:t>
                    </w:r>
                  </w:p>
                </w:txbxContent>
              </v:textbox>
            </v:shape>
            <v:shape id="_x0000_s1053" type="#_x0000_t202" style="position:absolute;left:4293;top:6860;width:1443;height:468">
              <v:textbox style="mso-next-textbox:#_x0000_s1053">
                <w:txbxContent>
                  <w:p w:rsidR="00776B7F" w:rsidRDefault="00776B7F" w:rsidP="00776B7F">
                    <w:pPr>
                      <w:jc w:val="center"/>
                    </w:pPr>
                    <w:r>
                      <w:rPr>
                        <w:rFonts w:hint="eastAsia"/>
                      </w:rPr>
                      <w:t>未通过鉴定</w:t>
                    </w:r>
                  </w:p>
                  <w:p w:rsidR="00045D00" w:rsidRPr="00776B7F" w:rsidRDefault="00045D00" w:rsidP="00776B7F"/>
                </w:txbxContent>
              </v:textbox>
            </v:shape>
            <v:line id="_x0000_s1054" style="position:absolute" from="6680,6550" to="8480,6550"/>
            <v:line id="_x0000_s1055" style="position:absolute" from="6680,6550" to="6680,6862"/>
            <v:line id="_x0000_s1056" style="position:absolute" from="8480,6550" to="8480,6862"/>
            <v:line id="_x0000_s1057" style="position:absolute" from="7531,6238" to="7531,6550"/>
            <v:shape id="_x0000_s1058" type="#_x0000_t202" style="position:absolute;left:5944;top:6862;width:1443;height:468">
              <v:textbox style="mso-next-textbox:#_x0000_s1058">
                <w:txbxContent>
                  <w:p w:rsidR="00776B7F" w:rsidRDefault="00776B7F" w:rsidP="00776B7F">
                    <w:pPr>
                      <w:jc w:val="center"/>
                    </w:pPr>
                    <w:r>
                      <w:rPr>
                        <w:rFonts w:hint="eastAsia"/>
                      </w:rPr>
                      <w:t>鉴定通过</w:t>
                    </w:r>
                  </w:p>
                </w:txbxContent>
              </v:textbox>
            </v:shape>
            <v:shape id="_x0000_s1059" type="#_x0000_t202" style="position:absolute;left:7711;top:6862;width:1443;height:468">
              <v:textbox style="mso-next-textbox:#_x0000_s1059">
                <w:txbxContent>
                  <w:p w:rsidR="00776B7F" w:rsidRDefault="00776B7F" w:rsidP="00776B7F">
                    <w:pPr>
                      <w:jc w:val="center"/>
                    </w:pPr>
                    <w:r>
                      <w:rPr>
                        <w:rFonts w:hint="eastAsia"/>
                      </w:rPr>
                      <w:t>未通过鉴定</w:t>
                    </w:r>
                  </w:p>
                  <w:p w:rsidR="00776B7F" w:rsidRPr="00776B7F" w:rsidRDefault="00776B7F" w:rsidP="00776B7F"/>
                </w:txbxContent>
              </v:textbox>
            </v:shape>
            <v:line id="_x0000_s1060" style="position:absolute" from="5046,7368" to="5046,7680"/>
            <v:rect id="_x0000_s1061" style="position:absolute;left:4326;top:7680;width:1440;height:468">
              <v:textbox style="mso-next-textbox:#_x0000_s1061">
                <w:txbxContent>
                  <w:p w:rsidR="00776B7F" w:rsidRDefault="00776B7F" w:rsidP="00776B7F">
                    <w:pPr>
                      <w:jc w:val="center"/>
                    </w:pPr>
                    <w:r>
                      <w:rPr>
                        <w:rFonts w:hint="eastAsia"/>
                      </w:rPr>
                      <w:t>修改成果</w:t>
                    </w:r>
                  </w:p>
                </w:txbxContent>
              </v:textbox>
            </v:rect>
            <v:line id="_x0000_s1062" style="position:absolute" from="5046,8148" to="5046,8460"/>
            <v:rect id="_x0000_s1063" style="position:absolute;left:4326;top:8460;width:1440;height:778">
              <v:textbox style="mso-next-textbox:#_x0000_s1063">
                <w:txbxContent>
                  <w:p w:rsidR="00776B7F" w:rsidRDefault="00776B7F" w:rsidP="00776B7F">
                    <w:pPr>
                      <w:jc w:val="center"/>
                    </w:pPr>
                    <w:r>
                      <w:rPr>
                        <w:rFonts w:hint="eastAsia"/>
                      </w:rPr>
                      <w:t>二次鉴定或复审</w:t>
                    </w:r>
                  </w:p>
                </w:txbxContent>
              </v:textbox>
            </v:rect>
            <v:line id="_x0000_s1064" style="position:absolute" from="4102,9576" to="5902,9576"/>
            <v:line id="_x0000_s1065" style="position:absolute" from="4102,9576" to="4102,9888"/>
            <v:line id="_x0000_s1066" style="position:absolute" from="5902,9576" to="5902,9888"/>
            <v:rect id="_x0000_s1067" style="position:absolute;left:3382;top:9888;width:1620;height:468">
              <v:textbox style="mso-next-textbox:#_x0000_s1067">
                <w:txbxContent>
                  <w:p w:rsidR="00776B7F" w:rsidRDefault="00776B7F" w:rsidP="00776B7F">
                    <w:r>
                      <w:rPr>
                        <w:rFonts w:hint="eastAsia"/>
                      </w:rPr>
                      <w:t>通过二次鉴定</w:t>
                    </w:r>
                  </w:p>
                </w:txbxContent>
              </v:textbox>
            </v:rect>
            <v:rect id="_x0000_s1068" style="position:absolute;left:5182;top:9888;width:1800;height:468">
              <v:textbox style="mso-next-textbox:#_x0000_s1068">
                <w:txbxContent>
                  <w:p w:rsidR="00776B7F" w:rsidRDefault="00776B7F" w:rsidP="00776B7F">
                    <w:pPr>
                      <w:jc w:val="center"/>
                    </w:pPr>
                    <w:r>
                      <w:rPr>
                        <w:rFonts w:hint="eastAsia"/>
                      </w:rPr>
                      <w:t>未通过二次鉴定</w:t>
                    </w:r>
                  </w:p>
                </w:txbxContent>
              </v:textbox>
            </v:rect>
            <v:line id="_x0000_s1069" style="position:absolute" from="5902,10356" to="5902,10668"/>
            <v:rect id="_x0000_s1070" style="position:absolute;left:5182;top:10668;width:1800;height:468">
              <v:textbox style="mso-next-textbox:#_x0000_s1070">
                <w:txbxContent>
                  <w:p w:rsidR="00776B7F" w:rsidRDefault="00776B7F" w:rsidP="00776B7F">
                    <w:pPr>
                      <w:jc w:val="center"/>
                    </w:pPr>
                    <w:r>
                      <w:rPr>
                        <w:rFonts w:hint="eastAsia"/>
                      </w:rPr>
                      <w:t>撤销项目</w:t>
                    </w:r>
                  </w:p>
                </w:txbxContent>
              </v:textbox>
            </v:rect>
            <v:line id="_x0000_s1071" style="position:absolute" from="5062,9242" to="5062,9554"/>
            <v:line id="_x0000_s1072" style="position:absolute" from="8482,7322" to="8482,12199"/>
            <v:line id="_x0000_s1073" style="position:absolute;flip:y" from="1820,12196" to="8466,12199"/>
            <v:line id="_x0000_s1074" style="position:absolute" from="1820,5977" to="1820,12196"/>
            <v:line id="_x0000_s1075" style="position:absolute" from="1820,5977" to="3414,5977"/>
          </v:group>
        </w:pict>
      </w:r>
    </w:p>
    <w:sectPr w:rsidR="002C49D4" w:rsidRPr="002C49D4" w:rsidSect="002C56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7395" w:rsidRDefault="00187395" w:rsidP="006D5CF0">
      <w:r>
        <w:separator/>
      </w:r>
    </w:p>
  </w:endnote>
  <w:endnote w:type="continuationSeparator" w:id="1">
    <w:p w:rsidR="00187395" w:rsidRDefault="00187395" w:rsidP="006D5C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7395" w:rsidRDefault="00187395" w:rsidP="006D5CF0">
      <w:r>
        <w:separator/>
      </w:r>
    </w:p>
  </w:footnote>
  <w:footnote w:type="continuationSeparator" w:id="1">
    <w:p w:rsidR="00187395" w:rsidRDefault="00187395" w:rsidP="006D5C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C49D4"/>
    <w:rsid w:val="00045D00"/>
    <w:rsid w:val="00187395"/>
    <w:rsid w:val="002C49D4"/>
    <w:rsid w:val="002C5639"/>
    <w:rsid w:val="004803F3"/>
    <w:rsid w:val="00612148"/>
    <w:rsid w:val="006D5CF0"/>
    <w:rsid w:val="00776B7F"/>
    <w:rsid w:val="00D9295E"/>
    <w:rsid w:val="00E257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6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2C49D4"/>
    <w:pPr>
      <w:jc w:val="center"/>
    </w:pPr>
    <w:rPr>
      <w:rFonts w:ascii="Times New Roman" w:eastAsia="宋体" w:hAnsi="Times New Roman" w:cs="Times New Roman"/>
      <w:b/>
      <w:bCs/>
      <w:sz w:val="32"/>
      <w:szCs w:val="24"/>
    </w:rPr>
  </w:style>
  <w:style w:type="character" w:customStyle="1" w:styleId="Char">
    <w:name w:val="正文文本 Char"/>
    <w:basedOn w:val="a0"/>
    <w:link w:val="a3"/>
    <w:rsid w:val="002C49D4"/>
    <w:rPr>
      <w:rFonts w:ascii="Times New Roman" w:eastAsia="宋体" w:hAnsi="Times New Roman" w:cs="Times New Roman"/>
      <w:b/>
      <w:bCs/>
      <w:sz w:val="32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6D5C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D5CF0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D5C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D5CF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</Words>
  <Characters>18</Characters>
  <Application>Microsoft Office Word</Application>
  <DocSecurity>0</DocSecurity>
  <Lines>1</Lines>
  <Paragraphs>1</Paragraphs>
  <ScaleCrop>false</ScaleCrop>
  <Company>Lenovo</Company>
  <LinksUpToDate>false</LinksUpToDate>
  <CharactersWithSpaces>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2018-11-22T03:26:00Z</dcterms:created>
  <dcterms:modified xsi:type="dcterms:W3CDTF">2018-11-30T09:18:00Z</dcterms:modified>
</cp:coreProperties>
</file>